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4B" w:rsidRPr="00694C3F" w:rsidRDefault="005F76D5">
      <w:pPr>
        <w:spacing w:after="297" w:line="259" w:lineRule="auto"/>
        <w:ind w:left="0" w:right="0" w:firstLine="0"/>
        <w:jc w:val="right"/>
        <w:rPr>
          <w:lang w:val="pl-PL"/>
        </w:rPr>
      </w:pPr>
      <w:r w:rsidRPr="00694C3F">
        <w:rPr>
          <w:noProof/>
          <w:lang w:val="pl-PL" w:eastAsia="pl-PL"/>
        </w:rPr>
        <w:drawing>
          <wp:inline distT="0" distB="0" distL="0" distR="0">
            <wp:extent cx="5756275" cy="14185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C3F">
        <w:rPr>
          <w:sz w:val="21"/>
          <w:lang w:val="pl-PL"/>
        </w:rPr>
        <w:t xml:space="preserve"> </w:t>
      </w:r>
    </w:p>
    <w:p w:rsidR="00557C4B" w:rsidRPr="00694C3F" w:rsidRDefault="005F76D5">
      <w:pPr>
        <w:spacing w:after="31" w:line="259" w:lineRule="auto"/>
        <w:ind w:left="55" w:right="0" w:firstLine="0"/>
        <w:jc w:val="left"/>
        <w:rPr>
          <w:lang w:val="pl-PL"/>
        </w:rPr>
      </w:pPr>
      <w:r w:rsidRPr="00694C3F">
        <w:rPr>
          <w:b/>
          <w:sz w:val="32"/>
          <w:lang w:val="pl-PL"/>
        </w:rPr>
        <w:t xml:space="preserve">IN 6863 </w:t>
      </w:r>
      <w:r w:rsidR="00C947AF" w:rsidRPr="00694C3F">
        <w:rPr>
          <w:b/>
          <w:sz w:val="32"/>
          <w:lang w:val="pl-PL"/>
        </w:rPr>
        <w:t>Ma</w:t>
      </w:r>
      <w:r w:rsidR="00694C3F" w:rsidRPr="00694C3F">
        <w:rPr>
          <w:b/>
          <w:sz w:val="32"/>
          <w:lang w:val="pl-PL"/>
        </w:rPr>
        <w:t>ta masująca</w:t>
      </w:r>
      <w:r w:rsidRPr="00694C3F">
        <w:rPr>
          <w:b/>
          <w:sz w:val="32"/>
          <w:lang w:val="pl-PL"/>
        </w:rPr>
        <w:t xml:space="preserve"> inSPORTline AKU-500 75 x 40 cm </w:t>
      </w:r>
    </w:p>
    <w:p w:rsidR="00557C4B" w:rsidRPr="00694C3F" w:rsidRDefault="005F76D5">
      <w:pPr>
        <w:spacing w:after="33" w:line="259" w:lineRule="auto"/>
        <w:ind w:left="0" w:right="0" w:firstLine="0"/>
        <w:jc w:val="left"/>
        <w:rPr>
          <w:lang w:val="pl-PL"/>
        </w:rPr>
      </w:pPr>
      <w:r w:rsidRPr="00694C3F">
        <w:rPr>
          <w:sz w:val="21"/>
          <w:lang w:val="pl-PL"/>
        </w:rPr>
        <w:t xml:space="preserve"> </w:t>
      </w:r>
    </w:p>
    <w:p w:rsidR="00557C4B" w:rsidRPr="00694C3F" w:rsidRDefault="005F76D5">
      <w:pPr>
        <w:spacing w:after="14" w:line="259" w:lineRule="auto"/>
        <w:ind w:left="1589" w:right="0" w:firstLine="0"/>
        <w:jc w:val="left"/>
        <w:rPr>
          <w:lang w:val="pl-PL"/>
        </w:rPr>
      </w:pPr>
      <w:r w:rsidRPr="00694C3F">
        <w:rPr>
          <w:noProof/>
          <w:lang w:val="pl-PL" w:eastAsia="pl-PL"/>
        </w:rPr>
        <w:drawing>
          <wp:inline distT="0" distB="0" distL="0" distR="0">
            <wp:extent cx="3742690" cy="233299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C3F">
        <w:rPr>
          <w:lang w:val="pl-PL"/>
        </w:rPr>
        <w:t xml:space="preserve"> </w:t>
      </w:r>
    </w:p>
    <w:p w:rsidR="00557C4B" w:rsidRDefault="005F76D5">
      <w:pPr>
        <w:spacing w:after="67" w:line="259" w:lineRule="auto"/>
        <w:ind w:left="0" w:right="0" w:firstLine="0"/>
        <w:jc w:val="left"/>
        <w:rPr>
          <w:lang w:val="pl-PL"/>
        </w:rPr>
      </w:pPr>
      <w:r w:rsidRPr="00694C3F">
        <w:rPr>
          <w:lang w:val="pl-PL"/>
        </w:rPr>
        <w:t xml:space="preserve"> </w:t>
      </w:r>
    </w:p>
    <w:p w:rsidR="00826304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826304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826304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826304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826304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826304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826304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826304" w:rsidRPr="00694C3F" w:rsidRDefault="00826304">
      <w:pPr>
        <w:spacing w:after="67" w:line="259" w:lineRule="auto"/>
        <w:ind w:left="0" w:right="0" w:firstLine="0"/>
        <w:jc w:val="left"/>
        <w:rPr>
          <w:lang w:val="pl-PL"/>
        </w:rPr>
      </w:pPr>
    </w:p>
    <w:p w:rsidR="00557C4B" w:rsidRPr="00694C3F" w:rsidRDefault="00026DC2">
      <w:pPr>
        <w:spacing w:after="63" w:line="259" w:lineRule="auto"/>
        <w:ind w:left="-5" w:right="0"/>
        <w:jc w:val="left"/>
        <w:rPr>
          <w:lang w:val="pl-PL"/>
        </w:rPr>
      </w:pPr>
      <w:r>
        <w:rPr>
          <w:b/>
          <w:lang w:val="pl-PL"/>
        </w:rPr>
        <w:t>Wy</w:t>
      </w:r>
      <w:r w:rsidRPr="00026DC2">
        <w:rPr>
          <w:b/>
          <w:lang w:val="pl-PL"/>
        </w:rPr>
        <w:t>miary i materiał</w:t>
      </w:r>
      <w:r w:rsidR="005F76D5" w:rsidRPr="00694C3F">
        <w:rPr>
          <w:b/>
          <w:lang w:val="pl-PL"/>
        </w:rPr>
        <w:t xml:space="preserve">: </w:t>
      </w:r>
    </w:p>
    <w:p w:rsidR="00557C4B" w:rsidRPr="00694C3F" w:rsidRDefault="005F76D5">
      <w:pPr>
        <w:spacing w:after="65" w:line="259" w:lineRule="auto"/>
        <w:ind w:left="0" w:right="0" w:firstLine="0"/>
        <w:jc w:val="left"/>
        <w:rPr>
          <w:lang w:val="pl-PL"/>
        </w:rPr>
      </w:pPr>
      <w:r w:rsidRPr="00694C3F">
        <w:rPr>
          <w:lang w:val="pl-PL"/>
        </w:rPr>
        <w:t xml:space="preserve"> </w:t>
      </w:r>
    </w:p>
    <w:p w:rsidR="00026DC2" w:rsidRPr="00026DC2" w:rsidRDefault="00826304" w:rsidP="00026DC2">
      <w:pPr>
        <w:spacing w:line="327" w:lineRule="auto"/>
        <w:ind w:left="-5"/>
        <w:rPr>
          <w:lang w:val="pl-PL"/>
        </w:rPr>
      </w:pPr>
      <w:bookmarkStart w:id="0" w:name="_Hlk518988663"/>
      <w:r>
        <w:rPr>
          <w:lang w:val="pl-PL"/>
        </w:rPr>
        <w:t>Rozmiar: 75*44</w:t>
      </w:r>
      <w:r w:rsidR="00026DC2" w:rsidRPr="00026DC2">
        <w:rPr>
          <w:lang w:val="pl-PL"/>
        </w:rPr>
        <w:t>*</w:t>
      </w:r>
      <w:r w:rsidR="00447DE5">
        <w:rPr>
          <w:lang w:val="pl-PL"/>
        </w:rPr>
        <w:t xml:space="preserve"> </w:t>
      </w:r>
      <w:r w:rsidR="00026DC2" w:rsidRPr="00026DC2">
        <w:rPr>
          <w:lang w:val="pl-PL"/>
        </w:rPr>
        <w:t>2</w:t>
      </w:r>
      <w:r>
        <w:rPr>
          <w:lang w:val="pl-PL"/>
        </w:rPr>
        <w:t xml:space="preserve">cm </w:t>
      </w:r>
      <w:r w:rsidR="00026DC2" w:rsidRPr="00026DC2">
        <w:rPr>
          <w:lang w:val="pl-PL"/>
        </w:rPr>
        <w:t xml:space="preserve"> 210</w:t>
      </w:r>
      <w:r w:rsidR="00447DE5">
        <w:rPr>
          <w:lang w:val="pl-PL"/>
        </w:rPr>
        <w:t xml:space="preserve"> szt</w:t>
      </w:r>
      <w:r>
        <w:rPr>
          <w:lang w:val="pl-PL"/>
        </w:rPr>
        <w:t>. kolców</w:t>
      </w:r>
      <w:r w:rsidR="00447DE5">
        <w:rPr>
          <w:lang w:val="pl-PL"/>
        </w:rPr>
        <w:t>.</w:t>
      </w:r>
      <w:r w:rsidR="00026DC2" w:rsidRPr="00026DC2">
        <w:rPr>
          <w:lang w:val="pl-PL"/>
        </w:rPr>
        <w:t>;</w:t>
      </w:r>
    </w:p>
    <w:p w:rsidR="00026DC2" w:rsidRPr="00026DC2" w:rsidRDefault="00026DC2" w:rsidP="00026DC2">
      <w:pPr>
        <w:spacing w:line="327" w:lineRule="auto"/>
        <w:ind w:left="-5"/>
        <w:rPr>
          <w:lang w:val="pl-PL"/>
        </w:rPr>
      </w:pPr>
      <w:r w:rsidRPr="00026DC2">
        <w:rPr>
          <w:lang w:val="pl-PL"/>
        </w:rPr>
        <w:t xml:space="preserve">łącznie </w:t>
      </w:r>
      <w:r w:rsidR="00826304">
        <w:rPr>
          <w:lang w:val="pl-PL"/>
        </w:rPr>
        <w:t xml:space="preserve">8820 </w:t>
      </w:r>
      <w:r w:rsidRPr="00026DC2">
        <w:rPr>
          <w:lang w:val="pl-PL"/>
        </w:rPr>
        <w:t>igieł;</w:t>
      </w:r>
    </w:p>
    <w:p w:rsidR="00026DC2" w:rsidRPr="00026DC2" w:rsidRDefault="00026DC2" w:rsidP="00026DC2">
      <w:pPr>
        <w:spacing w:line="327" w:lineRule="auto"/>
        <w:ind w:left="-5"/>
        <w:rPr>
          <w:lang w:val="pl-PL"/>
        </w:rPr>
      </w:pPr>
      <w:r w:rsidRPr="00026DC2">
        <w:rPr>
          <w:lang w:val="pl-PL"/>
        </w:rPr>
        <w:t>Gąbka: gąbka 21D z ochroną środowiska Tkanina bawełniana: 100% bawełny bez AZO</w:t>
      </w:r>
    </w:p>
    <w:p w:rsidR="00026DC2" w:rsidRPr="00026DC2" w:rsidRDefault="00447DE5" w:rsidP="00026DC2">
      <w:pPr>
        <w:spacing w:line="327" w:lineRule="auto"/>
        <w:ind w:left="-5"/>
        <w:rPr>
          <w:lang w:val="pl-PL"/>
        </w:rPr>
      </w:pPr>
      <w:r>
        <w:rPr>
          <w:lang w:val="pl-PL"/>
        </w:rPr>
        <w:t>Igła</w:t>
      </w:r>
      <w:r w:rsidR="00026DC2" w:rsidRPr="00026DC2">
        <w:rPr>
          <w:lang w:val="pl-PL"/>
        </w:rPr>
        <w:t>:</w:t>
      </w:r>
      <w:r>
        <w:rPr>
          <w:lang w:val="pl-PL"/>
        </w:rPr>
        <w:t xml:space="preserve"> </w:t>
      </w:r>
      <w:r w:rsidR="00026DC2" w:rsidRPr="00026DC2">
        <w:rPr>
          <w:lang w:val="pl-PL"/>
        </w:rPr>
        <w:t>materiał ABS z ochroną środowiska</w:t>
      </w:r>
    </w:p>
    <w:p w:rsidR="00A05493" w:rsidRPr="00694C3F" w:rsidRDefault="00026DC2">
      <w:pPr>
        <w:spacing w:after="60"/>
        <w:ind w:left="-5" w:right="51"/>
        <w:rPr>
          <w:lang w:val="pl-PL"/>
        </w:rPr>
      </w:pPr>
      <w:r w:rsidRPr="00026DC2">
        <w:rPr>
          <w:lang w:val="pl-PL"/>
        </w:rPr>
        <w:t>Mata nie jest sprzętem medycznym</w:t>
      </w:r>
    </w:p>
    <w:bookmarkEnd w:id="0"/>
    <w:p w:rsidR="00557C4B" w:rsidRPr="00694C3F" w:rsidRDefault="005F76D5">
      <w:pPr>
        <w:spacing w:after="67" w:line="259" w:lineRule="auto"/>
        <w:ind w:left="0" w:right="0" w:firstLine="0"/>
        <w:jc w:val="left"/>
        <w:rPr>
          <w:lang w:val="pl-PL"/>
        </w:rPr>
      </w:pPr>
      <w:r w:rsidRPr="00694C3F">
        <w:rPr>
          <w:lang w:val="pl-PL"/>
        </w:rPr>
        <w:t xml:space="preserve"> </w:t>
      </w:r>
    </w:p>
    <w:p w:rsidR="00557C4B" w:rsidRPr="00694C3F" w:rsidRDefault="00447DE5">
      <w:pPr>
        <w:spacing w:after="63" w:line="259" w:lineRule="auto"/>
        <w:ind w:left="-5" w:right="0"/>
        <w:jc w:val="left"/>
        <w:rPr>
          <w:lang w:val="pl-PL"/>
        </w:rPr>
      </w:pPr>
      <w:r>
        <w:rPr>
          <w:b/>
          <w:lang w:val="pl-PL"/>
        </w:rPr>
        <w:lastRenderedPageBreak/>
        <w:t>Opis</w:t>
      </w:r>
      <w:r w:rsidR="005F76D5" w:rsidRPr="00694C3F">
        <w:rPr>
          <w:b/>
          <w:lang w:val="pl-PL"/>
        </w:rPr>
        <w:t xml:space="preserve">: </w:t>
      </w:r>
    </w:p>
    <w:p w:rsidR="00826304" w:rsidRDefault="00986836">
      <w:pPr>
        <w:pStyle w:val="Nagwek1"/>
        <w:rPr>
          <w:b w:val="0"/>
          <w:sz w:val="20"/>
          <w:szCs w:val="20"/>
          <w:lang w:val="pl-PL"/>
        </w:rPr>
      </w:pPr>
      <w:r w:rsidRPr="00986836">
        <w:rPr>
          <w:b w:val="0"/>
          <w:sz w:val="20"/>
          <w:szCs w:val="20"/>
          <w:lang w:val="pl-PL"/>
        </w:rPr>
        <w:t xml:space="preserve">Mata do masażu inSPORTline AKU-500 to mata typu </w:t>
      </w:r>
      <w:proofErr w:type="spellStart"/>
      <w:r w:rsidRPr="00986836">
        <w:rPr>
          <w:b w:val="0"/>
          <w:sz w:val="20"/>
          <w:szCs w:val="20"/>
          <w:lang w:val="pl-PL"/>
        </w:rPr>
        <w:t>Shakti</w:t>
      </w:r>
      <w:proofErr w:type="spellEnd"/>
      <w:r w:rsidRPr="00986836">
        <w:rPr>
          <w:b w:val="0"/>
          <w:sz w:val="20"/>
          <w:szCs w:val="20"/>
          <w:lang w:val="pl-PL"/>
        </w:rPr>
        <w:t xml:space="preserve"> - ma tysiące igieł, które sprawiają wrażenie masażu, dając poczucie całkowitego odprężenia. Po prostu musisz się położyć, a efekt jest natychmiastowy. </w:t>
      </w:r>
    </w:p>
    <w:p w:rsidR="00553DA9" w:rsidRDefault="00986836">
      <w:pPr>
        <w:pStyle w:val="Nagwek1"/>
        <w:rPr>
          <w:b w:val="0"/>
          <w:sz w:val="20"/>
          <w:szCs w:val="20"/>
          <w:lang w:val="pl-PL"/>
        </w:rPr>
      </w:pPr>
      <w:bookmarkStart w:id="1" w:name="_GoBack"/>
      <w:bookmarkEnd w:id="1"/>
      <w:r w:rsidRPr="00986836">
        <w:rPr>
          <w:b w:val="0"/>
          <w:sz w:val="20"/>
          <w:szCs w:val="20"/>
          <w:lang w:val="pl-PL"/>
        </w:rPr>
        <w:t>W ten sposób możesz się zrelaksować i medytować praktycznie w dowolnym miejscu. Możesz wziąć matę do parku lub położyć ją w domu. W domu kładziesz matę na podłodze, na krześle lub rozkładasz ją na łóżku.</w:t>
      </w:r>
    </w:p>
    <w:p w:rsidR="00826304" w:rsidRPr="00826304" w:rsidRDefault="00826304" w:rsidP="00826304">
      <w:pPr>
        <w:rPr>
          <w:lang w:val="pl-PL"/>
        </w:rPr>
      </w:pPr>
    </w:p>
    <w:p w:rsidR="00826304" w:rsidRPr="00826304" w:rsidRDefault="00826304" w:rsidP="00826304">
      <w:pPr>
        <w:keepNext/>
        <w:spacing w:before="240" w:after="60" w:line="240" w:lineRule="auto"/>
        <w:ind w:left="0" w:right="0" w:firstLine="0"/>
        <w:jc w:val="left"/>
        <w:outlineLvl w:val="0"/>
        <w:rPr>
          <w:rFonts w:eastAsia="Times New Roman" w:cs="Times New Roman"/>
          <w:b/>
          <w:bCs/>
          <w:color w:val="auto"/>
          <w:kern w:val="32"/>
          <w:sz w:val="24"/>
          <w:szCs w:val="32"/>
          <w:lang w:val="pl-PL" w:eastAsia="en-US"/>
        </w:rPr>
      </w:pPr>
      <w:r w:rsidRPr="00826304">
        <w:rPr>
          <w:rFonts w:eastAsia="Times New Roman" w:cs="Times New Roman"/>
          <w:b/>
          <w:bCs/>
          <w:color w:val="auto"/>
          <w:kern w:val="32"/>
          <w:sz w:val="24"/>
          <w:szCs w:val="32"/>
          <w:lang w:val="pl-PL" w:eastAsia="en-US"/>
        </w:rPr>
        <w:t>WARUNKI GWARANCJI</w:t>
      </w:r>
      <w:r w:rsidRPr="00826304">
        <w:rPr>
          <w:rFonts w:eastAsia="Times New Roman" w:cs="Times New Roman"/>
          <w:b/>
          <w:bCs/>
          <w:color w:val="auto"/>
          <w:kern w:val="32"/>
          <w:sz w:val="24"/>
          <w:szCs w:val="32"/>
          <w:lang w:val="pl-PL" w:eastAsia="en-US"/>
        </w:rPr>
        <w:t>,  ZGŁOSZENIA GWARANCYJNE</w:t>
      </w:r>
    </w:p>
    <w:p w:rsidR="00826304" w:rsidRPr="00826304" w:rsidRDefault="00826304" w:rsidP="00826304">
      <w:pPr>
        <w:spacing w:after="0" w:line="239" w:lineRule="auto"/>
        <w:ind w:left="0" w:right="0" w:firstLine="0"/>
        <w:jc w:val="left"/>
        <w:rPr>
          <w:rFonts w:eastAsia="Calibri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39" w:lineRule="auto"/>
        <w:ind w:left="0" w:right="0" w:firstLine="0"/>
        <w:jc w:val="left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Gwarant:</w:t>
      </w:r>
    </w:p>
    <w:p w:rsidR="00826304" w:rsidRPr="00826304" w:rsidRDefault="00826304" w:rsidP="00826304">
      <w:pPr>
        <w:spacing w:after="0" w:line="239" w:lineRule="auto"/>
        <w:ind w:left="0" w:right="0" w:firstLine="0"/>
        <w:jc w:val="left"/>
        <w:rPr>
          <w:b/>
          <w:bCs/>
          <w:szCs w:val="20"/>
          <w:u w:color="000000"/>
          <w:lang w:val="pl-PL" w:eastAsia="pl-PL"/>
        </w:rPr>
      </w:pPr>
      <w:r w:rsidRPr="00826304">
        <w:rPr>
          <w:rFonts w:eastAsia="Calibri"/>
          <w:b/>
          <w:bCs/>
          <w:szCs w:val="20"/>
          <w:u w:color="000000"/>
          <w:lang w:val="pl-PL" w:eastAsia="pl-PL"/>
        </w:rPr>
        <w:t xml:space="preserve">inSPORTline Polska </w:t>
      </w:r>
    </w:p>
    <w:p w:rsidR="00826304" w:rsidRPr="00826304" w:rsidRDefault="00826304" w:rsidP="00826304">
      <w:pPr>
        <w:spacing w:after="0" w:line="239" w:lineRule="auto"/>
        <w:ind w:left="0" w:right="0" w:firstLine="0"/>
        <w:jc w:val="left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Ciemiętniki 19,</w:t>
      </w:r>
      <w:r w:rsidRPr="00826304">
        <w:rPr>
          <w:szCs w:val="20"/>
          <w:u w:color="000000"/>
          <w:lang w:val="pl-PL" w:eastAsia="pl-PL"/>
        </w:rPr>
        <w:t xml:space="preserve"> </w:t>
      </w:r>
      <w:r w:rsidRPr="00826304">
        <w:rPr>
          <w:rFonts w:eastAsia="Calibri"/>
          <w:szCs w:val="20"/>
          <w:u w:color="000000"/>
          <w:lang w:val="pl-PL" w:eastAsia="pl-PL"/>
        </w:rPr>
        <w:t xml:space="preserve">29-120 Kluczewsko </w:t>
      </w:r>
    </w:p>
    <w:p w:rsidR="00826304" w:rsidRPr="00826304" w:rsidRDefault="00826304" w:rsidP="00826304">
      <w:pPr>
        <w:spacing w:after="0" w:line="239" w:lineRule="auto"/>
        <w:ind w:left="0" w:right="0" w:firstLine="0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NIP: 6090063070, REGON: 260656756</w:t>
      </w:r>
    </w:p>
    <w:p w:rsidR="00826304" w:rsidRPr="00826304" w:rsidRDefault="00826304" w:rsidP="00826304">
      <w:pPr>
        <w:spacing w:after="0" w:line="224" w:lineRule="auto"/>
        <w:ind w:left="0" w:right="140" w:firstLine="0"/>
        <w:jc w:val="left"/>
        <w:rPr>
          <w:rFonts w:eastAsia="Calibri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4" w:lineRule="auto"/>
        <w:ind w:left="0" w:right="140" w:firstLine="0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Okres gwarancji rozpoczyna się od daty zakupu towaru przez klienta. Gwarancja udzielana jest w trzech wariantach:</w:t>
      </w:r>
    </w:p>
    <w:p w:rsidR="00826304" w:rsidRPr="00826304" w:rsidRDefault="00826304" w:rsidP="00826304">
      <w:pPr>
        <w:spacing w:after="0" w:line="45" w:lineRule="exact"/>
        <w:ind w:left="0" w:right="0" w:firstLine="0"/>
        <w:rPr>
          <w:rFonts w:eastAsia="Times New Roman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numPr>
          <w:ilvl w:val="0"/>
          <w:numId w:val="3"/>
        </w:numPr>
        <w:spacing w:after="0" w:line="224" w:lineRule="auto"/>
        <w:ind w:left="360" w:right="20"/>
        <w:jc w:val="left"/>
        <w:rPr>
          <w:szCs w:val="20"/>
          <w:u w:color="000000"/>
          <w:lang w:val="pl-PL" w:eastAsia="pl-PL"/>
        </w:rPr>
      </w:pPr>
      <w:r w:rsidRPr="00826304">
        <w:rPr>
          <w:rFonts w:eastAsia="Calibri"/>
          <w:b/>
          <w:bCs/>
          <w:szCs w:val="20"/>
          <w:u w:color="000000"/>
          <w:lang w:val="pl-PL" w:eastAsia="pl-PL"/>
        </w:rPr>
        <w:t xml:space="preserve">Gwarancja Domowa - </w:t>
      </w:r>
      <w:r w:rsidRPr="00826304">
        <w:rPr>
          <w:rFonts w:eastAsia="Calibri"/>
          <w:szCs w:val="20"/>
          <w:u w:color="000000"/>
          <w:lang w:val="pl-PL" w:eastAsia="pl-PL"/>
        </w:rPr>
        <w:t>Przeznaczona jest dla sprzętu wykorzystywanego do użytku prywatnego, nie</w:t>
      </w:r>
      <w:r w:rsidRPr="00826304">
        <w:rPr>
          <w:rFonts w:eastAsia="Calibri"/>
          <w:b/>
          <w:bCs/>
          <w:szCs w:val="20"/>
          <w:u w:color="000000"/>
          <w:lang w:val="pl-PL" w:eastAsia="pl-PL"/>
        </w:rPr>
        <w:t xml:space="preserve"> </w:t>
      </w:r>
      <w:r w:rsidRPr="00826304">
        <w:rPr>
          <w:rFonts w:eastAsia="Calibri"/>
          <w:szCs w:val="20"/>
          <w:u w:color="000000"/>
          <w:lang w:val="pl-PL" w:eastAsia="pl-PL"/>
        </w:rPr>
        <w:t xml:space="preserve">komercyjnego przez Kupującego będącego konsumentem. </w:t>
      </w:r>
      <w:r w:rsidRPr="00826304">
        <w:rPr>
          <w:rFonts w:eastAsia="Calibri"/>
          <w:b/>
          <w:bCs/>
          <w:szCs w:val="20"/>
          <w:u w:color="000000"/>
          <w:lang w:val="pl-PL" w:eastAsia="pl-PL"/>
        </w:rPr>
        <w:t>(okres gwarancji:</w:t>
      </w:r>
      <w:r w:rsidRPr="00826304">
        <w:rPr>
          <w:rFonts w:eastAsia="Calibri"/>
          <w:szCs w:val="20"/>
          <w:u w:color="000000"/>
          <w:lang w:val="pl-PL" w:eastAsia="pl-PL"/>
        </w:rPr>
        <w:t xml:space="preserve"> </w:t>
      </w:r>
      <w:r w:rsidRPr="00826304">
        <w:rPr>
          <w:rFonts w:eastAsia="Calibri"/>
          <w:b/>
          <w:bCs/>
          <w:szCs w:val="20"/>
          <w:u w:color="000000"/>
          <w:lang w:val="pl-PL" w:eastAsia="pl-PL"/>
        </w:rPr>
        <w:t>24 miesiące)</w:t>
      </w:r>
      <w:r w:rsidRPr="00826304">
        <w:rPr>
          <w:rFonts w:eastAsia="Calibri"/>
          <w:szCs w:val="20"/>
          <w:u w:color="000000"/>
          <w:lang w:val="pl-PL" w:eastAsia="pl-PL"/>
        </w:rPr>
        <w:t>.</w:t>
      </w:r>
    </w:p>
    <w:p w:rsidR="00826304" w:rsidRPr="00826304" w:rsidRDefault="00826304" w:rsidP="00826304">
      <w:pPr>
        <w:spacing w:after="0" w:line="47" w:lineRule="exact"/>
        <w:ind w:left="0" w:right="0" w:firstLine="0"/>
        <w:rPr>
          <w:rFonts w:eastAsia="Times New Roman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numPr>
          <w:ilvl w:val="0"/>
          <w:numId w:val="3"/>
        </w:numPr>
        <w:spacing w:after="0" w:line="228" w:lineRule="auto"/>
        <w:ind w:left="360" w:right="49"/>
        <w:jc w:val="left"/>
        <w:rPr>
          <w:szCs w:val="20"/>
          <w:u w:color="000000"/>
          <w:lang w:val="pl-PL" w:eastAsia="pl-PL"/>
        </w:rPr>
      </w:pPr>
      <w:r w:rsidRPr="00826304">
        <w:rPr>
          <w:rFonts w:eastAsia="Calibri"/>
          <w:b/>
          <w:bCs/>
          <w:szCs w:val="20"/>
          <w:u w:color="000000"/>
          <w:lang w:val="pl-PL" w:eastAsia="pl-PL"/>
        </w:rPr>
        <w:t xml:space="preserve">Gwarancja Pół-komercyjna - </w:t>
      </w:r>
      <w:r w:rsidRPr="00826304">
        <w:rPr>
          <w:rFonts w:eastAsia="Calibri"/>
          <w:szCs w:val="20"/>
          <w:u w:color="000000"/>
          <w:lang w:val="pl-PL" w:eastAsia="pl-PL"/>
        </w:rPr>
        <w:t xml:space="preserve">Przeznaczona jest dla sprzętu wykorzystywanego w hotelach, spa, szkołach, ośrodkach rehabilitacji, itp. </w:t>
      </w:r>
      <w:r w:rsidRPr="00826304">
        <w:rPr>
          <w:rFonts w:eastAsia="Calibri"/>
          <w:b/>
          <w:bCs/>
          <w:szCs w:val="20"/>
          <w:u w:color="000000"/>
          <w:lang w:val="pl-PL" w:eastAsia="pl-PL"/>
        </w:rPr>
        <w:t>(okres gwarancji: 12 miesięcy)</w:t>
      </w:r>
      <w:r w:rsidRPr="00826304">
        <w:rPr>
          <w:rFonts w:eastAsia="Calibri"/>
          <w:szCs w:val="20"/>
          <w:u w:color="000000"/>
          <w:lang w:val="pl-PL" w:eastAsia="pl-PL"/>
        </w:rPr>
        <w:t>.</w:t>
      </w:r>
    </w:p>
    <w:p w:rsidR="00826304" w:rsidRPr="00826304" w:rsidRDefault="00826304" w:rsidP="00826304">
      <w:pPr>
        <w:spacing w:after="0" w:line="46" w:lineRule="exact"/>
        <w:ind w:left="0" w:right="0" w:firstLine="0"/>
        <w:rPr>
          <w:rFonts w:eastAsia="Times New Roman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numPr>
          <w:ilvl w:val="0"/>
          <w:numId w:val="3"/>
        </w:numPr>
        <w:spacing w:after="0" w:line="224" w:lineRule="auto"/>
        <w:ind w:left="360" w:right="80"/>
        <w:jc w:val="left"/>
        <w:rPr>
          <w:rFonts w:eastAsia="Calibri"/>
          <w:color w:val="auto"/>
          <w:szCs w:val="20"/>
          <w:u w:color="000000"/>
          <w:lang w:val="pl-PL" w:eastAsia="pl-PL"/>
        </w:rPr>
      </w:pPr>
      <w:r w:rsidRPr="00826304">
        <w:rPr>
          <w:rFonts w:eastAsia="Calibri"/>
          <w:b/>
          <w:bCs/>
          <w:szCs w:val="20"/>
          <w:u w:color="000000"/>
          <w:lang w:val="pl-PL" w:eastAsia="pl-PL"/>
        </w:rPr>
        <w:t xml:space="preserve">Gwarancja Komercyjna - </w:t>
      </w:r>
      <w:r w:rsidRPr="00826304">
        <w:rPr>
          <w:rFonts w:eastAsia="Calibri"/>
          <w:szCs w:val="20"/>
          <w:u w:color="000000"/>
          <w:lang w:val="pl-PL" w:eastAsia="pl-PL"/>
        </w:rPr>
        <w:t>Przeznaczona jest dla sprzętu wykorzystywanego w hotelach, spa,</w:t>
      </w:r>
      <w:r w:rsidRPr="00826304">
        <w:rPr>
          <w:rFonts w:eastAsia="Calibri"/>
          <w:b/>
          <w:bCs/>
          <w:szCs w:val="20"/>
          <w:u w:color="000000"/>
          <w:lang w:val="pl-PL" w:eastAsia="pl-PL"/>
        </w:rPr>
        <w:t xml:space="preserve"> </w:t>
      </w:r>
      <w:r w:rsidRPr="00826304">
        <w:rPr>
          <w:rFonts w:eastAsia="Calibri"/>
          <w:szCs w:val="20"/>
          <w:u w:color="000000"/>
          <w:lang w:val="pl-PL" w:eastAsia="pl-PL"/>
        </w:rPr>
        <w:t xml:space="preserve">szkołach, ośrodkach rehabilitacji, klubach fitness oraz siłowniach, itp. </w:t>
      </w:r>
      <w:r w:rsidRPr="00826304">
        <w:rPr>
          <w:rFonts w:eastAsia="Calibri"/>
          <w:b/>
          <w:bCs/>
          <w:szCs w:val="20"/>
          <w:u w:color="000000"/>
          <w:lang w:val="pl-PL" w:eastAsia="pl-PL"/>
        </w:rPr>
        <w:t>(okres gwarancji: 12</w:t>
      </w:r>
      <w:r w:rsidRPr="00826304">
        <w:rPr>
          <w:rFonts w:eastAsia="Calibri"/>
          <w:szCs w:val="20"/>
          <w:u w:color="000000"/>
          <w:lang w:val="pl-PL" w:eastAsia="pl-PL"/>
        </w:rPr>
        <w:t xml:space="preserve"> </w:t>
      </w:r>
      <w:r w:rsidRPr="00826304">
        <w:rPr>
          <w:rFonts w:eastAsia="Calibri"/>
          <w:b/>
          <w:bCs/>
          <w:szCs w:val="20"/>
          <w:u w:color="000000"/>
          <w:lang w:val="pl-PL" w:eastAsia="pl-PL"/>
        </w:rPr>
        <w:t>miesiące)</w:t>
      </w:r>
      <w:r w:rsidRPr="00826304">
        <w:rPr>
          <w:rFonts w:eastAsia="Calibri"/>
          <w:szCs w:val="20"/>
          <w:u w:color="000000"/>
          <w:lang w:val="pl-PL" w:eastAsia="pl-PL"/>
        </w:rPr>
        <w:t>.</w:t>
      </w:r>
      <w:r w:rsidRPr="00826304">
        <w:rPr>
          <w:rFonts w:eastAsia="Arial Unicode MS"/>
          <w:szCs w:val="20"/>
          <w:u w:color="000000"/>
          <w:lang w:val="pl-PL" w:eastAsia="pl-PL"/>
        </w:rPr>
        <w:cr/>
      </w:r>
    </w:p>
    <w:p w:rsidR="00826304" w:rsidRPr="00826304" w:rsidRDefault="00826304" w:rsidP="00826304">
      <w:pPr>
        <w:spacing w:after="0" w:line="224" w:lineRule="auto"/>
        <w:ind w:left="0" w:right="260" w:firstLine="0"/>
        <w:rPr>
          <w:color w:val="auto"/>
          <w:szCs w:val="20"/>
          <w:u w:color="000000"/>
          <w:lang w:val="pl-PL" w:eastAsia="pl-PL"/>
        </w:rPr>
      </w:pPr>
      <w:r w:rsidRPr="00826304">
        <w:rPr>
          <w:rFonts w:eastAsia="Calibri"/>
          <w:color w:val="auto"/>
          <w:szCs w:val="20"/>
          <w:u w:color="000000"/>
          <w:lang w:val="pl-PL" w:eastAsia="pl-PL"/>
        </w:rPr>
        <w:t>Brak informacji o wariancie gwarancji, na dowodzie zakupu (fakturze lub paragonie), domyślnie oznacza Gwarancje Domową.</w:t>
      </w:r>
    </w:p>
    <w:p w:rsidR="00826304" w:rsidRPr="00826304" w:rsidRDefault="00826304" w:rsidP="00826304">
      <w:pPr>
        <w:spacing w:after="0" w:line="224" w:lineRule="auto"/>
        <w:ind w:left="0" w:right="260" w:firstLine="0"/>
        <w:rPr>
          <w:color w:val="auto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4" w:lineRule="auto"/>
        <w:ind w:left="0" w:right="48" w:firstLine="0"/>
        <w:rPr>
          <w:color w:val="auto"/>
          <w:szCs w:val="20"/>
          <w:u w:color="000000"/>
          <w:lang w:val="pl-PL" w:eastAsia="pl-PL"/>
        </w:rPr>
      </w:pPr>
      <w:r w:rsidRPr="00826304">
        <w:rPr>
          <w:rFonts w:eastAsia="Calibri"/>
          <w:color w:val="auto"/>
          <w:szCs w:val="20"/>
          <w:u w:color="000000"/>
          <w:lang w:val="pl-PL" w:eastAsia="pl-PL"/>
        </w:rPr>
        <w:t xml:space="preserve">Gwarancja obejmuje usunięcie usterek, które w sposób dający się udowodnić wynikają z zastosowania wadliwych materiałów lub są wynikiem błędów produkcyjnych. </w:t>
      </w:r>
    </w:p>
    <w:p w:rsidR="00826304" w:rsidRPr="00826304" w:rsidRDefault="00826304" w:rsidP="00826304">
      <w:pPr>
        <w:spacing w:after="0" w:line="224" w:lineRule="auto"/>
        <w:ind w:left="0" w:right="48" w:firstLine="0"/>
        <w:rPr>
          <w:color w:val="auto"/>
          <w:szCs w:val="20"/>
          <w:u w:color="000000"/>
          <w:lang w:val="pl-PL" w:eastAsia="pl-PL"/>
        </w:rPr>
      </w:pPr>
      <w:r w:rsidRPr="00826304">
        <w:rPr>
          <w:rFonts w:eastAsia="Calibri"/>
          <w:color w:val="auto"/>
          <w:szCs w:val="20"/>
          <w:u w:color="000000"/>
          <w:lang w:val="pl-PL" w:eastAsia="pl-PL"/>
        </w:rPr>
        <w:t>Gwarancja nie obejmuje czynności związanych z konserwacją, czyszczeniem, regulacją i ze skręcaniem połączeń śrubowych danego przedmiotu, do których to czynności zobowiązany jest Kupujący we własnym zakresie i na własny koszt.</w:t>
      </w:r>
    </w:p>
    <w:p w:rsidR="00826304" w:rsidRPr="00826304" w:rsidRDefault="00826304" w:rsidP="00826304">
      <w:pPr>
        <w:spacing w:after="0" w:line="224" w:lineRule="auto"/>
        <w:ind w:left="0" w:right="48" w:firstLine="0"/>
        <w:rPr>
          <w:rFonts w:eastAsia="Calibri"/>
          <w:color w:val="auto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4" w:lineRule="auto"/>
        <w:ind w:left="0" w:right="20" w:firstLine="0"/>
        <w:rPr>
          <w:color w:val="auto"/>
          <w:szCs w:val="20"/>
          <w:u w:color="000000"/>
          <w:lang w:val="pl-PL" w:eastAsia="pl-PL"/>
        </w:rPr>
      </w:pPr>
      <w:r w:rsidRPr="00826304">
        <w:rPr>
          <w:rFonts w:eastAsia="Calibri"/>
          <w:color w:val="auto"/>
          <w:szCs w:val="20"/>
          <w:u w:color="000000"/>
          <w:lang w:val="pl-PL" w:eastAsia="pl-PL"/>
        </w:rPr>
        <w:t>Dowodem udzielenia gwarancji są niniejsze Warunki gwarancji wraz z oświadczeniem Gwaranta zawartym na dowodzie zakupu (fakturze lub paragonie). W celu realizacji uprawnień  z gwarancji Kupujący winien okazać warunki gwarancji oraz dowód zakupu (paragon lub fakturę VAT). Gwarancja obowiązuje na terenie Polski.</w:t>
      </w:r>
    </w:p>
    <w:p w:rsidR="00826304" w:rsidRPr="00826304" w:rsidRDefault="00826304" w:rsidP="00826304">
      <w:pPr>
        <w:spacing w:after="0" w:line="224" w:lineRule="auto"/>
        <w:ind w:left="0" w:right="2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47" w:lineRule="exact"/>
        <w:ind w:left="0" w:right="0" w:firstLine="0"/>
        <w:rPr>
          <w:rFonts w:eastAsia="Times New Roman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30" w:lineRule="auto"/>
        <w:ind w:left="0" w:right="300" w:firstLine="0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 xml:space="preserve">Uprawnienia z gwarancji nie przysługują w przypadku: </w:t>
      </w:r>
    </w:p>
    <w:p w:rsidR="00826304" w:rsidRPr="00826304" w:rsidRDefault="00826304" w:rsidP="00826304">
      <w:pPr>
        <w:spacing w:after="0" w:line="230" w:lineRule="auto"/>
        <w:ind w:left="0" w:right="300" w:firstLine="0"/>
        <w:rPr>
          <w:rFonts w:eastAsia="Calibri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numPr>
          <w:ilvl w:val="0"/>
          <w:numId w:val="2"/>
        </w:numPr>
        <w:spacing w:after="0" w:line="230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uszkodzenia mechanicznego, które powstało w transporcie produktu do Kupującego za pomocą firm transportowych. Kupujący jest zobowiązany do sprawdzenia towaru przy dostawie, w celu wykrycia ewentualnych uszkodzeń w transporcie. W przypadku wykrycia takiego uszkodzenia, Kupujący zobowiązany jest niezwłocznie poinformować podmiot sprzedający oraz sporządzić protokół szkody z przewoźnikiem (firmą kurierską/pocztową). W przypadku braku sporządzenia protokołu szkody Gwarant nie ponosi odpowiedzialności za szkody spowodowane przez firmy kurierskie/pocztowe.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9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Uszkodzenia i zużycie takich elementów jak: linki, paski, wtyki, gniazdka, przełączniki, przyciski, baterie, przewody, elementy gumowe, pedały, uchwyty z gąbki, kółka, łożyska, tapicerka,  rączki itp., chyba że ujawniona w tych elementach wada nie jest skutkiem naturalnego zużycia, a powstała z przyczyny tkwiącej w tym elemencie.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9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Drobne, powierzchowne zarysowania, odbarwienia lub spękania powłoki kryjącej.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0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Używania przez Kupującego, niezgodnych z instrukcją obsługi sprzętu, środków eksploatacyjnych lub czyszczących.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0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Niewłaściwego zabezpieczenie sprzętu przez Kupującego przed działaniem czynników zewnętrznych tj. wilgoci, temperatury, kurzu, itp.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0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Niestosowania przez Kupującego wymaganych (zgodnie z instrukcją obsługi) materiałów eksploatacyjnych.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0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lastRenderedPageBreak/>
        <w:t>Przeróbek i zmian konstrukcyjnych, dokonywanych przez Kupującego lub inne osoby nieuprawnione do tego działania przez Gwaranta.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9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Normalnego użytkowania (normalne zużycie części eksploatacyjnych).</w:t>
      </w:r>
    </w:p>
    <w:p w:rsidR="00826304" w:rsidRPr="00826304" w:rsidRDefault="00826304" w:rsidP="00826304">
      <w:pPr>
        <w:numPr>
          <w:ilvl w:val="0"/>
          <w:numId w:val="2"/>
        </w:numPr>
        <w:spacing w:after="0" w:line="230" w:lineRule="auto"/>
        <w:ind w:right="49"/>
        <w:jc w:val="left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Uszkodzenia sprzętu na skutek nieprawidłowego montażu przez Kupującego lub osoby trzecie.</w:t>
      </w:r>
    </w:p>
    <w:p w:rsidR="00826304" w:rsidRPr="00826304" w:rsidRDefault="00826304" w:rsidP="00826304">
      <w:pPr>
        <w:spacing w:after="0" w:line="230" w:lineRule="auto"/>
        <w:ind w:left="0" w:right="30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48" w:lineRule="exact"/>
        <w:ind w:left="0" w:right="0" w:firstLine="0"/>
        <w:rPr>
          <w:rFonts w:eastAsia="Times New Roman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4" w:lineRule="auto"/>
        <w:ind w:left="0" w:right="20" w:firstLine="0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 xml:space="preserve">W przypadku zasadności zgłoszenia reklamacyjnego Gwarant zapewnia transport i usługę serwisową przedmiotu gwarancji. </w:t>
      </w:r>
    </w:p>
    <w:p w:rsidR="00826304" w:rsidRPr="00826304" w:rsidRDefault="00826304" w:rsidP="00826304">
      <w:pPr>
        <w:spacing w:after="0" w:line="224" w:lineRule="auto"/>
        <w:ind w:left="0" w:right="20" w:firstLine="0"/>
        <w:rPr>
          <w:rFonts w:eastAsia="Calibri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4" w:lineRule="auto"/>
        <w:ind w:left="0" w:right="20" w:firstLine="0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W przypadku braku zasadności zgłoszenia reklamacyjnego Kupujący pokrywa koszty ewentualnego transportu i usługi serwisowej przedmiotu gwarancji.</w:t>
      </w:r>
    </w:p>
    <w:p w:rsidR="00826304" w:rsidRPr="00826304" w:rsidRDefault="00826304" w:rsidP="00826304">
      <w:pPr>
        <w:spacing w:after="0" w:line="224" w:lineRule="auto"/>
        <w:ind w:left="0" w:right="2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4" w:lineRule="auto"/>
        <w:ind w:left="0" w:right="20" w:firstLine="0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W przypadku braku zasadności zgłoszenia reklamacyjnego Kupujący będzie mógł odebrać przekazany przedmiot w siedzibie Gwaranta lub zamówić usługę wysyłki danego przedmiotu na własny koszt.</w:t>
      </w:r>
    </w:p>
    <w:p w:rsidR="00826304" w:rsidRPr="00826304" w:rsidRDefault="00826304" w:rsidP="00826304">
      <w:pPr>
        <w:spacing w:after="0" w:line="224" w:lineRule="auto"/>
        <w:ind w:left="0" w:right="2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4" w:lineRule="auto"/>
        <w:ind w:left="0" w:right="20" w:firstLine="0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W wyjątkowych przypadkach, aby zdiagnozować usterkę i stwierdzić zasadność zgłoszenia reklamacyjnego Gwarant może zażądać przygotowania sprzętu do odbioru. Odbiór ten może być dokonany przez firmę spedycyjną, wówczas Kupujący zobowiązany jest przygotować towar w sposób bezpieczny do odbioru.  Kupujący wyda przedmiot sprzedaży bez zanieczyszczeń, w opakowaniu oryginalnym lub zastępczym pozwalającym na przetransportowanie przedmiotu sprzedaży w stanie bezpiecznym.</w:t>
      </w:r>
    </w:p>
    <w:p w:rsidR="00826304" w:rsidRPr="00826304" w:rsidRDefault="00826304" w:rsidP="00826304">
      <w:pPr>
        <w:spacing w:after="0" w:line="224" w:lineRule="auto"/>
        <w:ind w:left="0" w:right="2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45" w:lineRule="exact"/>
        <w:ind w:left="0" w:right="0" w:firstLine="0"/>
        <w:rPr>
          <w:rFonts w:eastAsia="Times New Roman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32" w:lineRule="auto"/>
        <w:ind w:left="0" w:right="0" w:firstLine="0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Gwarant zobowiązany jest ustosunkować się do zgłoszenia gwarancyjnego w terminie do 14 dni. Naprawa gwarancyjna zostanie wykonana w najkrótszym możliwym terminie. W wyjątkowych przypadkach, gdy naprawa przedmiotu sprzedaży będzie wymagać sprowadzenia niedostępnych w Polsce lub nietypowych części z zagranicy, termin może być wydłużony. Kupujący zostanie poinformowany o takiej sytuacji drogą mailową lub telefonicznie.</w:t>
      </w:r>
    </w:p>
    <w:p w:rsidR="00826304" w:rsidRPr="00826304" w:rsidRDefault="00826304" w:rsidP="00826304">
      <w:pPr>
        <w:spacing w:after="0" w:line="232" w:lineRule="auto"/>
        <w:ind w:left="0" w:right="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32" w:lineRule="auto"/>
        <w:ind w:left="0" w:right="0" w:firstLine="0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Gwarant zobowiązuje się do naprawy uszkodzonego sprzętu w przypadku zasadności zgłoszenia gwarancyjnego. Wymiana towaru na nowy możliwa jest jedynie w przypadku braku możliwości naprawy sprzętu i gdy wada przedmiotu sprzedaży jest istotna. Zwrot kwoty zakupu za sprzęt jest możliwy jedynie w przypadku braku możliwości naprawy i braku możliwości wymiany na nowy oraz gdy wada jest istotna.</w:t>
      </w:r>
    </w:p>
    <w:p w:rsidR="00826304" w:rsidRPr="00826304" w:rsidRDefault="00826304" w:rsidP="00826304">
      <w:pPr>
        <w:spacing w:after="0" w:line="232" w:lineRule="auto"/>
        <w:ind w:left="0" w:right="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39" w:lineRule="auto"/>
        <w:ind w:left="0" w:right="0" w:firstLine="0"/>
        <w:rPr>
          <w:rFonts w:eastAsia="Calibri"/>
          <w:b/>
          <w:bCs/>
          <w:szCs w:val="20"/>
          <w:u w:color="000000"/>
          <w:lang w:val="pl-PL" w:eastAsia="pl-PL"/>
        </w:rPr>
      </w:pPr>
      <w:r w:rsidRPr="00826304">
        <w:rPr>
          <w:rFonts w:eastAsia="Calibri"/>
          <w:b/>
          <w:bCs/>
          <w:szCs w:val="20"/>
          <w:u w:color="000000"/>
          <w:lang w:val="pl-PL" w:eastAsia="pl-PL"/>
        </w:rPr>
        <w:t>Okresowe przeglądy techniczne sprzętu (dotyczy sprzętu przeznaczonego do użytku pół-komercyjnego oraz komercyjnego)</w:t>
      </w:r>
    </w:p>
    <w:p w:rsidR="00826304" w:rsidRPr="00826304" w:rsidRDefault="00826304" w:rsidP="00826304">
      <w:pPr>
        <w:spacing w:after="0" w:line="239" w:lineRule="auto"/>
        <w:ind w:left="0" w:right="0" w:firstLine="0"/>
        <w:rPr>
          <w:rFonts w:eastAsia="Calibri"/>
          <w:b/>
          <w:bCs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39" w:lineRule="auto"/>
        <w:ind w:left="0" w:right="0" w:firstLine="0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Po upływie 6 i 12 miesięcy obowiązywania gwarancji, Gwarant zaleca przeprowadzenie przeglądu technicznego sprzętu. Wszystkie części, które zostaną wymienione w trakcie okresowego przeglądu technicznego, zostaną użyte przez Gwaranta nieodpłatnie w ramach gwarancji ( poza częściami zużytymi w trakcie normalnego użytkowania). Kupujący zobowiązany jest jedynie do pokrycia kosztów przeglądu technicznego i dojazdu do klienta wg. indywidualnej wyceny.</w:t>
      </w:r>
    </w:p>
    <w:p w:rsidR="00826304" w:rsidRPr="00826304" w:rsidRDefault="00826304" w:rsidP="00826304">
      <w:pPr>
        <w:spacing w:after="0" w:line="239" w:lineRule="auto"/>
        <w:ind w:left="0" w:right="0" w:firstLine="0"/>
        <w:rPr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Wiążącej wyceny dokonuje dział serwisowy Gwaranta.</w:t>
      </w:r>
    </w:p>
    <w:p w:rsidR="00826304" w:rsidRPr="00826304" w:rsidRDefault="00826304" w:rsidP="00826304">
      <w:pPr>
        <w:spacing w:after="0" w:line="232" w:lineRule="auto"/>
        <w:ind w:left="0" w:right="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39" w:lineRule="auto"/>
        <w:ind w:left="0" w:right="0" w:firstLine="0"/>
        <w:rPr>
          <w:b/>
          <w:bCs/>
          <w:sz w:val="22"/>
          <w:szCs w:val="20"/>
          <w:u w:color="000000"/>
          <w:lang w:val="pl-PL" w:eastAsia="pl-PL"/>
        </w:rPr>
      </w:pPr>
      <w:r w:rsidRPr="00826304">
        <w:rPr>
          <w:rFonts w:eastAsia="Calibri"/>
          <w:b/>
          <w:bCs/>
          <w:sz w:val="22"/>
          <w:szCs w:val="20"/>
          <w:u w:color="000000"/>
          <w:lang w:val="pl-PL" w:eastAsia="pl-PL"/>
        </w:rPr>
        <w:t>Zgłoszenia gwarancyjne</w:t>
      </w:r>
    </w:p>
    <w:p w:rsidR="00826304" w:rsidRPr="00826304" w:rsidRDefault="00826304" w:rsidP="00826304">
      <w:pPr>
        <w:spacing w:after="0" w:line="48" w:lineRule="exact"/>
        <w:ind w:left="0" w:right="0" w:firstLine="0"/>
        <w:rPr>
          <w:rFonts w:eastAsia="Times New Roman"/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25" w:lineRule="auto"/>
        <w:ind w:left="0" w:right="48" w:firstLine="0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 xml:space="preserve">W celu zgłoszenia reklamacyjnego należy przesłać FORMULARZ GWARANCYJNY za pomocą  strony internetowej Gwaranta </w:t>
      </w:r>
      <w:hyperlink r:id="rId7" w:history="1">
        <w:r w:rsidRPr="00826304">
          <w:rPr>
            <w:szCs w:val="20"/>
            <w:u w:color="000000"/>
            <w:lang w:val="pl-PL" w:eastAsia="pl-PL"/>
          </w:rPr>
          <w:t>www.e-insportline.pl</w:t>
        </w:r>
      </w:hyperlink>
      <w:r w:rsidRPr="00826304">
        <w:rPr>
          <w:rFonts w:eastAsia="Calibri"/>
          <w:szCs w:val="20"/>
          <w:u w:color="000000"/>
          <w:lang w:val="pl-PL" w:eastAsia="pl-PL"/>
        </w:rPr>
        <w:t>.</w:t>
      </w:r>
    </w:p>
    <w:p w:rsidR="00826304" w:rsidRPr="00826304" w:rsidRDefault="00826304" w:rsidP="00826304">
      <w:pPr>
        <w:spacing w:after="0" w:line="225" w:lineRule="auto"/>
        <w:ind w:left="0" w:right="400" w:firstLine="0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 xml:space="preserve">Formularz gwarancyjny powinien zawierać takie informacje jak: </w:t>
      </w:r>
    </w:p>
    <w:p w:rsidR="00826304" w:rsidRPr="00826304" w:rsidRDefault="00826304" w:rsidP="00826304">
      <w:pPr>
        <w:spacing w:after="0" w:line="225" w:lineRule="auto"/>
        <w:ind w:left="0" w:right="400" w:firstLine="0"/>
        <w:rPr>
          <w:rFonts w:eastAsia="Calibri"/>
          <w:color w:val="0000FF"/>
          <w:szCs w:val="20"/>
          <w:u w:color="0000FF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Imię i Nazwisko / Numer telefonu / Adres / Dowód zakupu / Nazwa produktu / Opis Wady.</w:t>
      </w:r>
    </w:p>
    <w:p w:rsidR="00826304" w:rsidRPr="00826304" w:rsidRDefault="00826304" w:rsidP="00826304">
      <w:pPr>
        <w:spacing w:after="0" w:line="49" w:lineRule="exact"/>
        <w:ind w:left="0" w:right="0" w:firstLine="0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19" w:lineRule="auto"/>
        <w:ind w:left="0" w:right="1020" w:firstLine="0"/>
        <w:rPr>
          <w:rFonts w:eastAsia="Calibri"/>
          <w:szCs w:val="20"/>
          <w:u w:color="000000"/>
          <w:lang w:val="pl-PL" w:eastAsia="pl-PL"/>
        </w:rPr>
      </w:pPr>
      <w:r w:rsidRPr="00826304">
        <w:rPr>
          <w:rFonts w:eastAsia="Calibri"/>
          <w:szCs w:val="20"/>
          <w:u w:color="000000"/>
          <w:lang w:val="pl-PL" w:eastAsia="pl-PL"/>
        </w:rPr>
        <w:t>Klient zostanie poinformowany o zakończeniu i wyniku reklamacji przez e-mail lub telefonicznie.</w:t>
      </w:r>
    </w:p>
    <w:p w:rsidR="00826304" w:rsidRPr="00826304" w:rsidRDefault="00826304" w:rsidP="00826304">
      <w:pPr>
        <w:spacing w:after="0" w:line="219" w:lineRule="auto"/>
        <w:ind w:left="0" w:right="1020" w:firstLine="0"/>
        <w:jc w:val="left"/>
        <w:rPr>
          <w:szCs w:val="20"/>
          <w:u w:color="000000"/>
          <w:lang w:val="pl-PL" w:eastAsia="pl-PL"/>
        </w:rPr>
      </w:pPr>
    </w:p>
    <w:p w:rsidR="00826304" w:rsidRPr="00826304" w:rsidRDefault="00826304" w:rsidP="00826304">
      <w:pPr>
        <w:spacing w:after="0" w:line="219" w:lineRule="auto"/>
        <w:ind w:left="0" w:right="1020" w:firstLine="0"/>
        <w:jc w:val="center"/>
        <w:rPr>
          <w:szCs w:val="20"/>
          <w:u w:color="000000"/>
          <w:lang w:val="pl-PL" w:eastAsia="pl-PL"/>
        </w:rPr>
      </w:pPr>
      <w:r w:rsidRPr="00826304">
        <w:rPr>
          <w:noProof/>
          <w:szCs w:val="20"/>
          <w:u w:color="000000"/>
          <w:lang w:val="pl-PL" w:eastAsia="pl-PL"/>
        </w:rPr>
        <w:drawing>
          <wp:inline distT="0" distB="0" distL="0" distR="0">
            <wp:extent cx="2400300" cy="563880"/>
            <wp:effectExtent l="0" t="0" r="0" b="0"/>
            <wp:docPr id="1" name="Obraz 1" descr="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or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26304" w:rsidRPr="00826304" w:rsidRDefault="00826304" w:rsidP="00826304">
      <w:pPr>
        <w:spacing w:after="0" w:line="219" w:lineRule="auto"/>
        <w:ind w:left="0" w:right="1020" w:firstLine="0"/>
        <w:jc w:val="center"/>
        <w:rPr>
          <w:sz w:val="18"/>
          <w:szCs w:val="18"/>
          <w:u w:color="000000"/>
          <w:lang w:val="pl-PL" w:eastAsia="pl-PL"/>
        </w:rPr>
      </w:pPr>
      <w:r w:rsidRPr="00826304">
        <w:rPr>
          <w:rFonts w:eastAsia="Calibri"/>
          <w:sz w:val="18"/>
          <w:szCs w:val="18"/>
          <w:u w:color="000000"/>
          <w:lang w:val="pl-PL" w:eastAsia="pl-PL"/>
        </w:rPr>
        <w:t>inSPORTline Polska</w:t>
      </w:r>
    </w:p>
    <w:p w:rsidR="00826304" w:rsidRPr="00826304" w:rsidRDefault="00826304" w:rsidP="00826304">
      <w:pPr>
        <w:spacing w:after="0" w:line="219" w:lineRule="auto"/>
        <w:ind w:left="0" w:right="1020" w:firstLine="0"/>
        <w:jc w:val="center"/>
        <w:rPr>
          <w:sz w:val="18"/>
          <w:szCs w:val="18"/>
          <w:u w:color="000000"/>
          <w:lang w:val="pl-PL" w:eastAsia="pl-PL"/>
        </w:rPr>
      </w:pPr>
      <w:r w:rsidRPr="00826304">
        <w:rPr>
          <w:rFonts w:eastAsia="Calibri"/>
          <w:sz w:val="18"/>
          <w:szCs w:val="18"/>
          <w:u w:color="000000"/>
          <w:lang w:val="pl-PL" w:eastAsia="pl-PL"/>
        </w:rPr>
        <w:t>Ciemiętniki 19, 29-120 Kluczewsko</w:t>
      </w:r>
    </w:p>
    <w:p w:rsidR="00826304" w:rsidRPr="00826304" w:rsidRDefault="00826304" w:rsidP="00826304">
      <w:pPr>
        <w:spacing w:after="0" w:line="219" w:lineRule="auto"/>
        <w:ind w:left="0" w:right="1020" w:firstLine="0"/>
        <w:jc w:val="center"/>
        <w:rPr>
          <w:sz w:val="18"/>
          <w:szCs w:val="18"/>
          <w:u w:color="000000"/>
          <w:lang w:val="pl-PL" w:eastAsia="pl-PL"/>
        </w:rPr>
      </w:pPr>
      <w:r w:rsidRPr="00826304">
        <w:rPr>
          <w:rFonts w:eastAsia="Calibri"/>
          <w:sz w:val="18"/>
          <w:szCs w:val="18"/>
          <w:u w:color="000000"/>
          <w:lang w:val="pl-PL" w:eastAsia="pl-PL"/>
        </w:rPr>
        <w:t>Telefon:  +48 510 275 999</w:t>
      </w:r>
    </w:p>
    <w:p w:rsidR="00826304" w:rsidRPr="00826304" w:rsidRDefault="00826304" w:rsidP="00826304">
      <w:pPr>
        <w:spacing w:after="0" w:line="219" w:lineRule="auto"/>
        <w:ind w:left="0" w:right="1020" w:firstLine="0"/>
        <w:jc w:val="center"/>
        <w:rPr>
          <w:sz w:val="18"/>
          <w:szCs w:val="18"/>
          <w:u w:color="000000"/>
          <w:lang w:eastAsia="pl-PL"/>
        </w:rPr>
      </w:pPr>
      <w:r w:rsidRPr="00826304">
        <w:rPr>
          <w:rFonts w:eastAsia="Calibri"/>
          <w:sz w:val="18"/>
          <w:szCs w:val="18"/>
          <w:u w:color="000000"/>
          <w:lang w:eastAsia="pl-PL"/>
        </w:rPr>
        <w:t>E-mail: biuro@e-insportline.pl</w:t>
      </w:r>
    </w:p>
    <w:p w:rsidR="00826304" w:rsidRPr="00826304" w:rsidRDefault="00826304" w:rsidP="00826304">
      <w:pPr>
        <w:spacing w:after="0" w:line="219" w:lineRule="auto"/>
        <w:ind w:left="0" w:right="1020" w:firstLine="0"/>
        <w:jc w:val="center"/>
        <w:rPr>
          <w:rFonts w:eastAsia="Arial Unicode MS"/>
          <w:color w:val="auto"/>
          <w:szCs w:val="20"/>
          <w:lang/>
        </w:rPr>
      </w:pPr>
      <w:r w:rsidRPr="00826304">
        <w:rPr>
          <w:rFonts w:eastAsia="Calibri"/>
          <w:sz w:val="18"/>
          <w:szCs w:val="18"/>
          <w:u w:color="000000"/>
          <w:lang w:val="pl-PL" w:eastAsia="pl-PL"/>
        </w:rPr>
        <w:t>NIP: 6090063070, REGON: 260656756</w:t>
      </w:r>
    </w:p>
    <w:p w:rsidR="00557C4B" w:rsidRPr="00694C3F" w:rsidRDefault="00557C4B" w:rsidP="00826304">
      <w:pPr>
        <w:pStyle w:val="Nagwek1"/>
        <w:rPr>
          <w:lang w:val="pl-PL"/>
        </w:rPr>
      </w:pPr>
    </w:p>
    <w:sectPr w:rsidR="00557C4B" w:rsidRPr="00694C3F">
      <w:pgSz w:w="11906" w:h="16838"/>
      <w:pgMar w:top="1452" w:right="1502" w:bottom="1089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3A7"/>
    <w:multiLevelType w:val="hybridMultilevel"/>
    <w:tmpl w:val="AF443B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BD1A07"/>
    <w:multiLevelType w:val="hybridMultilevel"/>
    <w:tmpl w:val="6FAEBFE6"/>
    <w:lvl w:ilvl="0" w:tplc="87FC661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88B7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C19F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CC5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8DC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2648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ED3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8093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4739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0D4B68"/>
    <w:multiLevelType w:val="hybridMultilevel"/>
    <w:tmpl w:val="0F66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4B"/>
    <w:rsid w:val="00026DC2"/>
    <w:rsid w:val="002E232C"/>
    <w:rsid w:val="00447DE5"/>
    <w:rsid w:val="00553DA9"/>
    <w:rsid w:val="00557C4B"/>
    <w:rsid w:val="005F76D5"/>
    <w:rsid w:val="00694C3F"/>
    <w:rsid w:val="00757BB0"/>
    <w:rsid w:val="00826304"/>
    <w:rsid w:val="00986836"/>
    <w:rsid w:val="00A05493"/>
    <w:rsid w:val="00A8496B"/>
    <w:rsid w:val="00B22BC8"/>
    <w:rsid w:val="00BC4046"/>
    <w:rsid w:val="00C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4B2E"/>
  <w15:docId w15:val="{D27B7D91-1B5F-4BAE-9F2E-F57396B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right="7240" w:hanging="10"/>
      <w:jc w:val="both"/>
    </w:pPr>
    <w:rPr>
      <w:rFonts w:ascii="Arial" w:eastAsia="Arial" w:hAnsi="Arial" w:cs="Arial"/>
      <w:color w:val="000000"/>
      <w:sz w:val="20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e-insportli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WH-002 HULA HOOP:</vt:lpstr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WH-002 HULA HOOP:</dc:title>
  <dc:subject/>
  <dc:creator>LyADD User</dc:creator>
  <cp:keywords/>
  <cp:lastModifiedBy>Tomasz Suliga</cp:lastModifiedBy>
  <cp:revision>7</cp:revision>
  <dcterms:created xsi:type="dcterms:W3CDTF">2018-07-12T06:28:00Z</dcterms:created>
  <dcterms:modified xsi:type="dcterms:W3CDTF">2018-07-12T11:32:00Z</dcterms:modified>
</cp:coreProperties>
</file>